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0"/>
        <w:gridCol w:w="2160"/>
        <w:gridCol w:w="4320"/>
      </w:tblGrid>
      <w:tr w:rsidR="00337114" w:rsidRPr="00337114" w:rsidTr="00337114">
        <w:trPr>
          <w:jc w:val="center"/>
        </w:trPr>
        <w:tc>
          <w:tcPr>
            <w:tcW w:w="5000" w:type="pct"/>
            <w:gridSpan w:val="3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lang w:eastAsia="en-AU"/>
              </w:rPr>
              <w:t>IRESISTABEEL (NZ)</w:t>
            </w:r>
          </w:p>
        </w:tc>
      </w:tr>
      <w:tr w:rsidR="00337114" w:rsidRPr="00337114" w:rsidTr="00337114">
        <w:trPr>
          <w:jc w:val="center"/>
        </w:trPr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Bay mare</w:t>
            </w:r>
          </w:p>
        </w:tc>
        <w:tc>
          <w:tcPr>
            <w:tcW w:w="1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00" w:type="pct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   Foaled 2002  </w:t>
            </w:r>
          </w:p>
        </w:tc>
      </w:tr>
    </w:tbl>
    <w:p w:rsidR="00337114" w:rsidRPr="00337114" w:rsidRDefault="00337114" w:rsidP="00337114">
      <w:pPr>
        <w:spacing w:line="240" w:lineRule="auto"/>
        <w:rPr>
          <w:rFonts w:ascii="Verdana" w:eastAsia="Times New Roman" w:hAnsi="Verdana" w:cs="Times New Roman"/>
          <w:vanish/>
          <w:sz w:val="18"/>
          <w:szCs w:val="18"/>
          <w:lang w:eastAsia="en-A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16"/>
        <w:gridCol w:w="36"/>
        <w:gridCol w:w="36"/>
        <w:gridCol w:w="36"/>
      </w:tblGrid>
      <w:tr w:rsidR="00337114" w:rsidRPr="00337114" w:rsidTr="00337114">
        <w:tc>
          <w:tcPr>
            <w:tcW w:w="0" w:type="auto"/>
            <w:gridSpan w:val="4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</w:tc>
      </w:tr>
      <w:tr w:rsidR="00337114" w:rsidRPr="00337114" w:rsidTr="00337114">
        <w:tc>
          <w:tcPr>
            <w:tcW w:w="0" w:type="auto"/>
            <w:tcMar>
              <w:top w:w="36" w:type="dxa"/>
              <w:left w:w="0" w:type="dxa"/>
              <w:bottom w:w="36" w:type="dxa"/>
              <w:right w:w="158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03"/>
              <w:gridCol w:w="3004"/>
              <w:gridCol w:w="3004"/>
              <w:gridCol w:w="1347"/>
            </w:tblGrid>
            <w:tr w:rsidR="00337114" w:rsidRPr="00337114"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ZABEEL</w:t>
                  </w: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450" w:type="pct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Sir </w:t>
                  </w:r>
                  <w:proofErr w:type="spellStart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Tristram</w:t>
                  </w:r>
                  <w:proofErr w:type="spellEnd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(Ire)</w:t>
                  </w:r>
                </w:p>
              </w:tc>
              <w:tc>
                <w:tcPr>
                  <w:tcW w:w="145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Sir </w:t>
                  </w:r>
                  <w:proofErr w:type="spellStart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Ivor</w:t>
                  </w:r>
                  <w:proofErr w:type="spellEnd"/>
                </w:p>
              </w:tc>
              <w:tc>
                <w:tcPr>
                  <w:tcW w:w="1500" w:type="pc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Sir Gaylord</w:t>
                  </w:r>
                </w:p>
              </w:tc>
            </w:tr>
            <w:tr w:rsidR="00337114" w:rsidRPr="00337114"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Isolt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Round Table</w:t>
                  </w:r>
                </w:p>
              </w:tc>
            </w:tr>
            <w:tr w:rsidR="00337114" w:rsidRPr="00337114"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Lady Giselle (Fr)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Nureyev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Northern Dancer</w:t>
                  </w:r>
                </w:p>
              </w:tc>
            </w:tr>
            <w:tr w:rsidR="00337114" w:rsidRPr="00337114"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Valderna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Val de Loir</w:t>
                  </w:r>
                </w:p>
              </w:tc>
            </w:tr>
            <w:tr w:rsidR="00337114" w:rsidRPr="00337114"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en-AU"/>
                    </w:rPr>
                    <w:t>FICCIO</w:t>
                  </w: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br/>
                    <w:t>    1992</w:t>
                  </w: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Zoffany</w:t>
                  </w:r>
                  <w:proofErr w:type="spellEnd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 xml:space="preserve"> (USA)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Our Native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Exclusive Native</w:t>
                  </w:r>
                </w:p>
              </w:tc>
            </w:tr>
            <w:tr w:rsidR="00337114" w:rsidRPr="00337114"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Grey Dawn Girl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Grey Dawn</w:t>
                  </w:r>
                </w:p>
              </w:tc>
            </w:tr>
            <w:tr w:rsidR="00337114" w:rsidRPr="00337114"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 w:val="restart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Extravagance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Arch Sculptor (GB)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Habitat</w:t>
                  </w:r>
                </w:p>
              </w:tc>
            </w:tr>
            <w:tr w:rsidR="00337114" w:rsidRPr="00337114"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Such Folly (GB)</w:t>
                  </w:r>
                </w:p>
              </w:tc>
              <w:tc>
                <w:tcPr>
                  <w:tcW w:w="0" w:type="auto"/>
                  <w:tcMar>
                    <w:top w:w="36" w:type="dxa"/>
                    <w:left w:w="0" w:type="dxa"/>
                    <w:bottom w:w="36" w:type="dxa"/>
                    <w:right w:w="158" w:type="dxa"/>
                  </w:tcMar>
                  <w:vAlign w:val="center"/>
                  <w:hideMark/>
                </w:tcPr>
                <w:p w:rsidR="00337114" w:rsidRPr="00337114" w:rsidRDefault="00337114" w:rsidP="0033711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</w:pPr>
                  <w:proofErr w:type="spellStart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Derring</w:t>
                  </w:r>
                  <w:proofErr w:type="spellEnd"/>
                  <w:r w:rsidRPr="0033711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AU"/>
                    </w:rPr>
                    <w:t>-Do</w:t>
                  </w:r>
                </w:p>
              </w:tc>
            </w:tr>
          </w:tbl>
          <w:p w:rsidR="00337114" w:rsidRPr="00337114" w:rsidRDefault="00337114" w:rsidP="003371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337114" w:rsidRPr="00337114" w:rsidRDefault="00337114" w:rsidP="00337114">
            <w:pPr>
              <w:spacing w:after="192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ZABEEL (NZ) (1986). 7 </w:t>
            </w:r>
            <w:proofErr w:type="gram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wins</w:t>
            </w:r>
            <w:proofErr w:type="gram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Australian Guineas, Gr.1. Champion Aust. &amp; NZ B/mare Sire in 2011-12. Sire of 1408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1018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149 SW, inc. Octagonal (MVRC WS Cox P., Gr.1), Might and Power, etc. Sire of the dams of 1882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rnrs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1261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24 Gr.1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wnrs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inc. SW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Dundeel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Ocean Park, Silent Achiever,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Headturner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Go Indy Go,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O'Marilyn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Commanding Jewel, Dear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Demi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Atlantic Jewel, Invest, Planet Rock,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Anacheeva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Shootoff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eastAsia="en-AU"/>
              </w:rPr>
              <w:t>, Southern Speed, Faint Perfume, Purple, Samantha Miss, Apercu, Cats Fun, etc.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1st dam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FICCIO,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by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Zoffany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Started 3 times. Half-sister to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SERENDIPITY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Misunderstanding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(dam of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BELMONTE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7 named foals, 6 to race,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winners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Calm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Smytzer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Zabeel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1404m, $304,825, VRC Mark Sensing H., New Racing Season H., Nursery Car Park H., 2d MVRC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Sunline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SAJC Marsh Classic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Adrian Knox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VRC Bobbie Lewis H.,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STC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Ansett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Australia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VRC Hardy Brothers Classic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Rose of Kingston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VATC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Tristarc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 4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Copybook.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1600m,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Stella Artois H., The Oaks Stud H., 2d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Westbury Stud H., Waikato RC Brian Kneebone H., Te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Aroha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JC Dunstan Horse Feeds H., 4th CJC New Zealand Bloodstock Air Freight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Quietzer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2-at 1000, 1050m, MVRC Human Edge Software 2YO H., SAJC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Boag's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Draught H., 3d SAJC Marsh H., Coffee Club H.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Sister Samantha.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1400, 1500m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Calmalist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2012-13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Morning Calm. Placed at 3 in Aust. Dam of 2 winners-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Felarof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Tale of the Cat (USA))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2 at 1200m in 2013-14, 2d SAJC Sires' Produce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Real Calm.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1000, 1175m in 2013-14 in Aust.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Another Roof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Maroof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(USA))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1200m in Aust. Dam of 2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Another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Luskin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 -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Otomodachi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(Sing.)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Covetous)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2-at 1200, 1400m, $321,273, Singapore TC Graduation S., Class 4 H.-4 times, Class 3 H., 2d Counties Challenge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Hawke's Bay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Curraghmore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Stud 3YO H., Singapore TC Graduation S., Class 4 H.-4 times,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Kranji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 S., 3d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AuRC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Carpethire.co.nz 2YO S., Singapore TC Class 3 H., Class 4 H.-4 times,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Kranji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C S., 4th WRC Wellesley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Traditional.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9 </w:t>
            </w:r>
            <w:proofErr w:type="gram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400, 1500m in Philippines, 2d Manila JC Amethyst I.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Namaqualand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Cape Cross (Ire))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1600m in NZ.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Iresistabeel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Zabeel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See below.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2nd dam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Extravagance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by Arch Sculptor (GB)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Placed at 2, 3d SAJC Cinderella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Half-sister </w:t>
            </w:r>
            <w:proofErr w:type="gram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to  Another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Round (dam of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EVER READY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). Dam of 6 foals, all raced,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winners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SERENDIPITY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Without Fear (Fr))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-2 at 2-at 900, 1000m, VATC Debutant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SAJC Fulham Park P.,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2d SAJC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Balcrest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Misunderstanding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Palace Music (USA))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1200, 1400m, $110,495, MVRC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Westons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VATC Archie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Yuille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SAJC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Kiltrice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2d VRC Devon Park Stud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SAJC Gepps Cross Auto H., VATC Skilled Engineering P., SBS Radio H., MVRC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Tabaret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SAJC Mr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Zeisel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VATC Agua Caliente H., 3d VATC Black Shoes H., MVRC Lady of Racing Trophy H. Dam of 7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BELMONTE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Singspiel (Ire))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8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1200 to 2020m, $427,690, BTC Doomben Classic,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Rough Habit P.,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AJC Carbine Club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Coffs Harbour Cup, 2d QTC Phil Sullivan H.,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Clarence River JC Grafton Cup,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lastRenderedPageBreak/>
              <w:t xml:space="preserve">AJC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Kinglock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Blue Legend H., 3d Kilmore Cup,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MRC Luxury Preferred Royal Ascot Tour H., STC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Nivea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Visage Welter H., De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Bortoli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Wines Welter H., 4th Qld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Tatt's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RC Tattersall's Open Mile,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STC Sky High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Varique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1400 to 1500m, SAJC Bistro P., STC Parramatta Eels H., 2d SAJC McMahon Re H.,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Balthasar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2YO H., VATC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Goldenway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H., SAJC Castle Tavern H., STC Subway H., VATC Starlet H., 3d SAJC Canonise 2YO H., AJC Ice Radiators H., VATC Lady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Mogambo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H. Producer.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3rd dam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SUCH FOLLY (GB),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by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Derring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-Do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11f in Great Britain. Dam of 6 foals, 5 to race,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3 winners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, inc:-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Extravagance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Arch Sculptor (GB))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Placed. See above.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Another Round. Unraced. Dam of 2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EVER READY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Consenting)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9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2-1000 to 1600m, $212,160, Western Australian Guineas,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VRC Gadsden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Voltage Pak. Unraced. Dam of 6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ROHAN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Blackfriars)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5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1600 to 2400m, $539,225, Western Australian Derby,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WATC Kingston Town Classic,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1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Wynyard Hall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Blackfriars)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1200m, $120,925, WATC BMW Group Sprint H., 3d WATC Prince of Wales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Dam of-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DARLINGTON ABBEY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Stratum)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4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-3 at 2-at 1000, 1100m, $413,050, to 2012-13, WATC Gimcrack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Western Australian Guineas,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2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 Round Path.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2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1000, 1100m, WATC Graduation S. Dam of 4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CHANTES PATH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(c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Chanteclair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18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-1 at 2-1100 to 2200m, $236,090, WATC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Aquanita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2d WATC AJ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Scahill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br/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Proto's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Path.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6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1000 to 1300m, WATC Happy Wanderers H., 3d WATC Queen of the May H. Dam of 5 winners-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ALL FRIARED UP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Blackfriars)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7 wins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-3 at 2-1000 to 1200m, $308,050, WATC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Beaufine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S.,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L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, 3d WATC Colonel Reeves S., </w:t>
            </w:r>
            <w:proofErr w:type="spell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Gr</w:t>
            </w:r>
            <w:proofErr w:type="spellEnd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 3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Race Record: 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1800m in NZ.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Produce Record: 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Dam of 4 named foals, 2 to race,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1 winner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2007  Duckling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Bachelor Duke (USA))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2008  Rose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Rugosa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(f by </w:t>
            </w:r>
            <w:proofErr w:type="spellStart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Zenno</w:t>
            </w:r>
            <w:proofErr w:type="spellEnd"/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 xml:space="preserve"> Rob Roy (JPN))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Unplaced.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2009  Magnetron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(g by Magnus)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. </w:t>
            </w: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 xml:space="preserve">3 </w:t>
            </w:r>
            <w:proofErr w:type="gramStart"/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wins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at 1200, 2100m to 2013-14, 3d ATC Heritage Society Anniversary H.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2010 Missed to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Magnus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proofErr w:type="gram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2011  Von</w:t>
            </w:r>
            <w:proofErr w:type="gram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Costabeel</w:t>
            </w:r>
            <w:proofErr w:type="spellEnd"/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Von Costa de Hero)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 Unraced.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2012 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(c by Magnus)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192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2013 </w:t>
            </w:r>
            <w:r w:rsidRPr="0033711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en-AU"/>
              </w:rPr>
              <w:t>(f by Stryker)</w:t>
            </w:r>
            <w:r w:rsidRPr="00337114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.</w:t>
            </w:r>
          </w:p>
          <w:p w:rsidR="00337114" w:rsidRPr="00337114" w:rsidRDefault="00337114" w:rsidP="003371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</w:p>
          <w:p w:rsidR="00337114" w:rsidRPr="00337114" w:rsidRDefault="00337114" w:rsidP="00337114">
            <w:pPr>
              <w:spacing w:after="192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33711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Served by Von Costa de Hero. Date of last service, 17.11.2013.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114" w:rsidRPr="00337114" w:rsidRDefault="00337114" w:rsidP="00337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83045" w:rsidRDefault="00083045"/>
    <w:sectPr w:rsidR="00083045" w:rsidSect="00337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7114"/>
    <w:rsid w:val="00083045"/>
    <w:rsid w:val="0033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7114"/>
    <w:rPr>
      <w:b/>
      <w:bCs/>
    </w:rPr>
  </w:style>
  <w:style w:type="paragraph" w:styleId="NormalWeb">
    <w:name w:val="Normal (Web)"/>
    <w:basedOn w:val="Normal"/>
    <w:uiPriority w:val="99"/>
    <w:unhideWhenUsed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0">
    <w:name w:val="rem0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1">
    <w:name w:val="rem1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2">
    <w:name w:val="rem2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3">
    <w:name w:val="rem3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4">
    <w:name w:val="rem4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m5">
    <w:name w:val="rem5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rem1">
    <w:name w:val="brem1"/>
    <w:basedOn w:val="Normal"/>
    <w:rsid w:val="00337114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3565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2014-05-07T10:31:00Z</dcterms:created>
  <dcterms:modified xsi:type="dcterms:W3CDTF">2014-05-07T10:37:00Z</dcterms:modified>
</cp:coreProperties>
</file>