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2160"/>
        <w:gridCol w:w="4320"/>
      </w:tblGrid>
      <w:tr w:rsidR="007F3CF6" w:rsidRPr="007F3CF6" w:rsidTr="007F3CF6">
        <w:trPr>
          <w:jc w:val="center"/>
        </w:trPr>
        <w:tc>
          <w:tcPr>
            <w:tcW w:w="5000" w:type="pct"/>
            <w:gridSpan w:val="3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7F3CF6" w:rsidRPr="007F3CF6" w:rsidRDefault="007F3CF6" w:rsidP="007F3C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lang w:eastAsia="en-AU"/>
              </w:rPr>
              <w:t>LIL ONASSIS</w:t>
            </w:r>
          </w:p>
        </w:tc>
      </w:tr>
      <w:tr w:rsidR="007F3CF6" w:rsidRPr="007F3CF6" w:rsidTr="007F3CF6">
        <w:trPr>
          <w:jc w:val="center"/>
        </w:trPr>
        <w:tc>
          <w:tcPr>
            <w:tcW w:w="2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7F3CF6" w:rsidRPr="007F3CF6" w:rsidRDefault="007F3CF6" w:rsidP="007F3CF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Bay mare</w:t>
            </w:r>
          </w:p>
        </w:tc>
        <w:tc>
          <w:tcPr>
            <w:tcW w:w="1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7F3CF6" w:rsidRPr="007F3CF6" w:rsidRDefault="007F3CF6" w:rsidP="007F3C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7F3CF6" w:rsidRPr="007F3CF6" w:rsidRDefault="007F3CF6" w:rsidP="007F3CF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   Foaled 2008  </w:t>
            </w:r>
          </w:p>
        </w:tc>
      </w:tr>
    </w:tbl>
    <w:p w:rsidR="007F3CF6" w:rsidRPr="007F3CF6" w:rsidRDefault="007F3CF6" w:rsidP="007F3CF6">
      <w:pPr>
        <w:spacing w:line="240" w:lineRule="auto"/>
        <w:rPr>
          <w:rFonts w:ascii="Verdana" w:eastAsia="Times New Roman" w:hAnsi="Verdana" w:cs="Times New Roman"/>
          <w:vanish/>
          <w:sz w:val="18"/>
          <w:szCs w:val="18"/>
          <w:lang w:eastAsia="en-A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16"/>
        <w:gridCol w:w="36"/>
        <w:gridCol w:w="36"/>
        <w:gridCol w:w="36"/>
      </w:tblGrid>
      <w:tr w:rsidR="007F3CF6" w:rsidRPr="007F3CF6" w:rsidTr="007F3CF6">
        <w:tc>
          <w:tcPr>
            <w:tcW w:w="0" w:type="auto"/>
            <w:gridSpan w:val="4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7F3CF6" w:rsidRPr="007F3CF6" w:rsidRDefault="007F3CF6" w:rsidP="007F3CF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</w:tc>
      </w:tr>
      <w:tr w:rsidR="007F3CF6" w:rsidRPr="007F3CF6" w:rsidTr="007F3CF6">
        <w:tc>
          <w:tcPr>
            <w:tcW w:w="0" w:type="auto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7F3CF6" w:rsidRPr="007F3CF6" w:rsidRDefault="007F3CF6" w:rsidP="007F3CF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3"/>
              <w:gridCol w:w="3004"/>
              <w:gridCol w:w="3004"/>
              <w:gridCol w:w="1347"/>
            </w:tblGrid>
            <w:tr w:rsidR="007F3CF6" w:rsidRPr="007F3CF6"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DEHERE (USA)</w:t>
                  </w: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Deputy Minister</w:t>
                  </w:r>
                </w:p>
              </w:tc>
              <w:tc>
                <w:tcPr>
                  <w:tcW w:w="145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Vice Regent</w:t>
                  </w:r>
                </w:p>
              </w:tc>
              <w:tc>
                <w:tcPr>
                  <w:tcW w:w="150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Northern Dancer</w:t>
                  </w:r>
                </w:p>
              </w:tc>
            </w:tr>
            <w:tr w:rsidR="007F3CF6" w:rsidRPr="007F3CF6">
              <w:tc>
                <w:tcPr>
                  <w:tcW w:w="0" w:type="auto"/>
                  <w:vMerge/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Mint Copy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Bunty's</w:t>
                  </w:r>
                  <w:proofErr w:type="spellEnd"/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Flight</w:t>
                  </w:r>
                </w:p>
              </w:tc>
            </w:tr>
            <w:tr w:rsidR="007F3CF6" w:rsidRPr="007F3CF6">
              <w:tc>
                <w:tcPr>
                  <w:tcW w:w="0" w:type="auto"/>
                  <w:vMerge/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Sister Dot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Secretariat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Bold Ruler</w:t>
                  </w:r>
                </w:p>
              </w:tc>
            </w:tr>
            <w:tr w:rsidR="007F3CF6" w:rsidRPr="007F3CF6">
              <w:tc>
                <w:tcPr>
                  <w:tcW w:w="0" w:type="auto"/>
                  <w:vMerge/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Sword Game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Damascus</w:t>
                  </w:r>
                </w:p>
              </w:tc>
            </w:tr>
            <w:tr w:rsidR="007F3CF6" w:rsidRPr="007F3CF6"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ONASSIS</w:t>
                  </w: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br/>
                    <w:t>    2001</w:t>
                  </w: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Lion Cavern (USA)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Mr. Prospector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Raise a Native</w:t>
                  </w:r>
                </w:p>
              </w:tc>
            </w:tr>
            <w:tr w:rsidR="007F3CF6" w:rsidRPr="007F3CF6">
              <w:tc>
                <w:tcPr>
                  <w:tcW w:w="0" w:type="auto"/>
                  <w:vMerge/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Secrettame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Secretariat</w:t>
                  </w:r>
                </w:p>
              </w:tc>
            </w:tr>
            <w:tr w:rsidR="007F3CF6" w:rsidRPr="007F3CF6">
              <w:tc>
                <w:tcPr>
                  <w:tcW w:w="0" w:type="auto"/>
                  <w:vMerge/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Affluent (Ire)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Shirley Heights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Mill Reef</w:t>
                  </w:r>
                </w:p>
              </w:tc>
            </w:tr>
            <w:tr w:rsidR="007F3CF6" w:rsidRPr="007F3CF6">
              <w:tc>
                <w:tcPr>
                  <w:tcW w:w="0" w:type="auto"/>
                  <w:vMerge/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Marcela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7F3CF6" w:rsidRPr="007F3CF6" w:rsidRDefault="007F3CF6" w:rsidP="007F3C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7F3CF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Reform</w:t>
                  </w:r>
                </w:p>
              </w:tc>
            </w:tr>
          </w:tbl>
          <w:p w:rsidR="007F3CF6" w:rsidRPr="007F3CF6" w:rsidRDefault="007F3CF6" w:rsidP="007F3CF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F3CF6" w:rsidRPr="007F3CF6" w:rsidRDefault="007F3CF6" w:rsidP="007F3CF6">
            <w:pPr>
              <w:spacing w:after="192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DEHERE (USA) (1991). 6 wins-5 at 2, Belmont Champagne S., Gr.1. Sire of 1326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rnrs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976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wnrs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75 SW, inc. Belle du Jour (STC Golden Slipper S., Gr.1), Take Charge Lady,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Defier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etc. Sire of the dams of SW Rebel Raider, Forensics,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Tamarando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So Many Ways, Will Take Charge,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Graydar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Take Charge Indy, Kidnapped, Midnight Lute,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Academus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More Than Real,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Friesan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Fire, Set for Fame,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Fravashi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Oracy,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Recapturetheglory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Oratory,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Monstre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Malavio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, etc.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1st dam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ONASSIS,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Lion Cavern (USA)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Unraced. Half-sister to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Influent - Marco Boy 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(Sing.),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Oceanfast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(dam of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ALINGHI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). Dam of 5 named foals, 3 to race,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all winners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Algarve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(g by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Encosta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de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Lago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4 </w:t>
            </w:r>
            <w:proofErr w:type="gram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1400, 1600m, $353,361, HKJC Noble Boy H., Mission Hills Spa H., Vengeance of Rain H., Washington DC H., 3d HKJC Cumberland H.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Ariston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by Royal Academy (USA))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3 </w:t>
            </w:r>
            <w:proofErr w:type="gram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1100 to 1810m to 2013-14, 3d BRC Makers Mark P.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Excellent Style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Exceed and Excel)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1000, 1100m in 2012-13 in Aust.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2nd dam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AFFLUENT (IRE),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Shirley Heights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Unraced. Half-sister </w:t>
            </w:r>
            <w:proofErr w:type="gram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to  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Martintide</w:t>
            </w:r>
            <w:proofErr w:type="spellEnd"/>
            <w:proofErr w:type="gram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(dam of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RUSSIAN LADY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). Dam of 12 named foals, 10 to race,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all winners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Influent - Marco Boy 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(Sing.)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(g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Monde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Bleu (GB))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10 wins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2-1000 to 1900m, $442,667 in Aust, Singapore and Macau, Singapore TC Benchmark 70 H., Benchmark 78 H., Benchmark 97 H.-twice, 2d Singapore TC Chairman's Trophy,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Sgp-3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Benchmark 74 H., Benchmark 78 H., Benchmark 97 H., 3d MVRC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Strathayr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2YO H., Singapore TC Class 1 H., Benchmark 70 H., Class 3 H., Benchmark 90 H., Class 2 &amp; 3 H.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Oceanfast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Monde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Bleu (GB))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1203m, MVRC Ron Quinton H., 2d VRC Anzac Day S.,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QTC Global Television Quality H., VATC Hyland Sportswear H., 3d MVRC Silver Jubilee S.,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VATC K McLean 2YO H., Highways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Tabaret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 Dam of 8 winners-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ALINGHI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Encosta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de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Lago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Champion 3YO filly in Australia in 2004-05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11 wins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-4 at 2-900 to 1700m, $3,559,367, VRC Newmarket H.,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MRC Thousand Guineas,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Blue Diamond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SAJC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Swettenham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Stud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VRC Edward Manifold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Ascot Vale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STC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Reisling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Slipper Trial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Saratoga Ballston Spa H.,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MRC Blue Diamond Prelude (f),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Debutante S.,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Quezette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2d VRC Empire Rose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Lightning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AJC Heroic 2YO Championship S., 3d STC Golden Slipper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MRC Invitation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4th AJC TJ Smith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Producer.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Perfect Persuasion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Encosta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de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Lago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1200m, 3d VRC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Talindert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4th SAJC Breeders'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Dam of-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Papillon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Rock of Gibraltar (Ire))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2-at 1000, 1600m to 2012-13, VRC Hyland Race Colours 2YO H., MVRC City Jeep H., 3d TRC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Strutt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4th SAJC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Jansz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Tasmanian Oaks,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Lady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Sharapova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Fastnet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Rock)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Placed at 2 in 2013-14, 3d VRC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Talindert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Slice of Paradise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Encosta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de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Lago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 at 1200m, MVRC Emergency Services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Raceday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2YO H., 2d VRC Heaven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Icecream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3d BTC Doomben Slipper S.,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Mornington RC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Hareeba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Dam of-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BENETEAU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Redoute's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Choice)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 at 1000, 1100m, $336,550, MRC Blue Diamond Prelude (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c&amp;g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AJC Kurnell 2YO P., 3d MRC Blue Diamond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Anavalanche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1009 to 2040m, $274,598, MRC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Rokk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Ebony Cup H., VRC Princes Laundry H., MRC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Castletown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Robert Taranto H., MVRC Corporate Interiors H., 2d VRC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Tauto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MVRC Airport Toyota H., 3d VRC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Vili's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MVRC Pulse Pharmacy Mile H.,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Jayco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lastRenderedPageBreak/>
              <w:t xml:space="preserve"> State Lady.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2-1200 to 1600m in Aust and Malaysia, SAJC Rebecca Gay H., Singapore TC Class 1 H., SAJC West End Super S., 2d Selangor TC Class 1 H., Singapore TC Class 1 H., 3d Singapore TC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Perkhidmatan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Usaha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Tegas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SAJC Romantic Dream H.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Make the Grade.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1000m, VRC Rainbird H., MVRC Jeremy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Synot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 Dam of 4 winners-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Ashtaroth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Ashkalani</w:t>
            </w:r>
            <w:proofErr w:type="spellEnd"/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(Ire))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1000 to 1300m, $122,650, MRC Michael Casper H., Lady Wallace H., Carlton Draught H., 2d MVRC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Tabaret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After the Last H., 3d MRC How Now S.,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Norman Nelson H. Producer.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Preps. Unraced. Dam of 3 winners-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Desert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Jeuney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Desert King (Ire))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1314 to 2000m, $167,635, to 2013-14, VRC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Sofitel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Girls' Day Out H., SAJC Adelaide Galvanising H., MRC Le Pine Funerals H., 3d ATC Sky High S.,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4th ATC NE </w:t>
            </w:r>
            <w:proofErr w:type="spellStart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Manion</w:t>
            </w:r>
            <w:proofErr w:type="spellEnd"/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Cup, </w:t>
            </w:r>
            <w:proofErr w:type="spellStart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Race Record: 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Unraced.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Produce Record: 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Dam of 1 foal.</w:t>
            </w:r>
          </w:p>
          <w:p w:rsidR="007F3CF6" w:rsidRPr="007F3CF6" w:rsidRDefault="007F3CF6" w:rsidP="007F3CF6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2012 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Northern Meteor)</w:t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7F3CF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2013 Missed to </w:t>
            </w:r>
            <w:r w:rsidRPr="007F3CF6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Dream Ahead</w:t>
            </w:r>
          </w:p>
          <w:p w:rsidR="007F3CF6" w:rsidRPr="007F3CF6" w:rsidRDefault="007F3CF6" w:rsidP="007F3CF6">
            <w:pPr>
              <w:spacing w:after="192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7F3CF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Served by Street Boss. Date of last service, 02.11.2013.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CF6" w:rsidRPr="007F3CF6" w:rsidRDefault="007F3CF6" w:rsidP="007F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CF6" w:rsidRPr="007F3CF6" w:rsidRDefault="007F3CF6" w:rsidP="007F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CF6" w:rsidRPr="007F3CF6" w:rsidRDefault="007F3CF6" w:rsidP="007F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83045" w:rsidRDefault="00083045"/>
    <w:sectPr w:rsidR="00083045" w:rsidSect="007F3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3CF6"/>
    <w:rsid w:val="00083045"/>
    <w:rsid w:val="007F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3CF6"/>
    <w:rPr>
      <w:b/>
      <w:bCs/>
    </w:rPr>
  </w:style>
  <w:style w:type="paragraph" w:styleId="NormalWeb">
    <w:name w:val="Normal (Web)"/>
    <w:basedOn w:val="Normal"/>
    <w:uiPriority w:val="99"/>
    <w:unhideWhenUsed/>
    <w:rsid w:val="007F3CF6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0">
    <w:name w:val="rem0"/>
    <w:basedOn w:val="Normal"/>
    <w:rsid w:val="007F3CF6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1">
    <w:name w:val="rem1"/>
    <w:basedOn w:val="Normal"/>
    <w:rsid w:val="007F3CF6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2">
    <w:name w:val="rem2"/>
    <w:basedOn w:val="Normal"/>
    <w:rsid w:val="007F3CF6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3">
    <w:name w:val="rem3"/>
    <w:basedOn w:val="Normal"/>
    <w:rsid w:val="007F3CF6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rem1">
    <w:name w:val="brem1"/>
    <w:basedOn w:val="Normal"/>
    <w:rsid w:val="007F3CF6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3329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2014-05-07T10:26:00Z</dcterms:created>
  <dcterms:modified xsi:type="dcterms:W3CDTF">2014-05-07T10:31:00Z</dcterms:modified>
</cp:coreProperties>
</file>